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AI-07 — Source-of-Truth Page Builder</w:t>
      </w:r>
    </w:p>
    <w:p>
      <w:pPr>
        <w:spacing w:after="200"/>
      </w:pPr>
      <w:r>
        <w:rPr>
          <w:i/>
          <w:color w:val="E83E3E"/>
          <w:sz w:val="22"/>
        </w:rPr>
        <w:t>Clarity Fix: Build the Pages AI Cites as Authoritative</w:t>
      </w:r>
    </w:p>
    <w:p>
      <w:pPr>
        <w:spacing w:after="100"/>
      </w:pPr>
      <w:r>
        <w:t>AI systems prefer to cite pages that clearly define a category, take a clear POV, and answer common questions completely. This worksheet helps you brief 1–3 pages that become your AI citation anchors.</w:t>
      </w:r>
    </w:p>
    <w:p>
      <w:pPr>
        <w:spacing w:before="240" w:after="80"/>
      </w:pPr>
      <w:r>
        <w:rPr>
          <w:b/>
          <w:color w:val="1B4F72"/>
          <w:sz w:val="26"/>
        </w:rPr>
        <w:t>Why Source-of-Truth Pages Work</w:t>
      </w:r>
    </w:p>
    <w:p>
      <w:pPr>
        <w:spacing w:after="100"/>
      </w:pPr>
      <w:r>
        <w:t>When AI is asked 'How do I find a good [service] company?', it looks for pages that answer that question well. If your site has that page — and it's well-written and indexed — you become the answer. That's the play.</w:t>
      </w:r>
    </w:p>
    <w:p>
      <w:pPr>
        <w:spacing w:before="240" w:after="80"/>
      </w:pPr>
      <w:r>
        <w:rPr>
          <w:b/>
          <w:color w:val="1B4F72"/>
          <w:sz w:val="26"/>
        </w:rPr>
        <w:t>The Three Page Types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Page Type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What It Does</w:t>
            </w:r>
          </w:p>
        </w:tc>
        <w:tc>
          <w:tcPr>
            <w:tcW w:type="dxa" w:w="3135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AI Value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  <w:t>Category Definition Page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Explains the problem your service solves + what good looks like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AI cites it when buyers ask general questions about your category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  <w:t>Methodology/About Page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Explains how YOU solve it differently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AI cites it when buyers ask specifically about your business</w:t>
            </w:r>
          </w:p>
        </w:tc>
      </w:tr>
      <w:tr>
        <w:tc>
          <w:tcPr>
            <w:tcW w:type="dxa" w:w="3135"/>
          </w:tcPr>
          <w:p>
            <w:r>
              <w:rPr>
                <w:color w:val="555555"/>
                <w:sz w:val="19"/>
              </w:rPr>
              <w:t>FAQ Page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Answers the 10–15 most common buyer questions</w:t>
            </w:r>
          </w:p>
        </w:tc>
        <w:tc>
          <w:tcPr>
            <w:tcW w:type="dxa" w:w="3135"/>
          </w:tcPr>
          <w:p>
            <w:r>
              <w:rPr>
                <w:color w:val="555555"/>
                <w:sz w:val="19"/>
              </w:rPr>
              <w:t>AI lifts these directly as answers — your brand appears in the response</w:t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Page Brief #1: Category Definition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Element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Brief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Page title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URL slug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Main question it answers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Key points to cover (3–5 bullets)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Call to action at bottom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Target length (600–1200 words recommended)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Page Brief #2: Methodology/How We Work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Element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Your Brief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Page title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URL slug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Main question it answers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What makes your approach different (3 points)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Proof points to include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  <w:t>Call to action at bottom</w:t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Page Brief #3: FAQ Page</w:t>
      </w:r>
    </w:p>
    <w:p>
      <w:pPr>
        <w:spacing w:after="100"/>
      </w:pPr>
      <w:r>
        <w:t>List your 10 most common buyer questions. Write clear, honest answers. These become AI-ready Q&amp;A content.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Question</w:t>
            </w:r>
          </w:p>
        </w:tc>
        <w:tc>
          <w:tcPr>
            <w:tcW w:type="dxa" w:w="4703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Answer Draft (2–4 sentences)</w:t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4703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